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hd w:fill="C0392B" w:val="clear"/>
        <w:spacing w:after="160" w:before="0"/>
        <w:jc w:val="center"/>
      </w:pPr>
      <w:r>
        <w:rPr>
          <w:rFonts w:ascii="Arial" w:cs="Arial" w:eastAsia="Arial" w:hAnsi="Arial"/>
          <w:b/>
          <w:bCs/>
          <w:color w:val="FFFFFF"/>
          <w:sz w:val="16"/>
          <w:szCs w:val="16"/>
        </w:rPr>
        <w:t xml:space="preserve">STRICTLY CONFIDENTIAL  |  STRICTEMENT CONFIDENTIEL</w:t>
      </w:r>
    </w:p>
    <w:p>
      <w:pPr>
        <w:spacing w:after="40" w:before="200"/>
        <w:jc w:val="center"/>
      </w:pPr>
      <w:r>
        <w:rPr>
          <w:rFonts w:ascii="Arial" w:cs="Arial" w:eastAsia="Arial" w:hAnsi="Arial"/>
          <w:b/>
          <w:bCs/>
          <w:color w:val="0D2B4E"/>
          <w:sz w:val="36"/>
          <w:szCs w:val="36"/>
        </w:rPr>
        <w:t xml:space="preserve">BM &amp; D WORLD</w:t>
      </w:r>
    </w:p>
    <w:p>
      <w:pPr>
        <w:spacing w:after="40"/>
        <w:jc w:val="center"/>
      </w:pPr>
      <w:r>
        <w:rPr>
          <w:rFonts w:ascii="Arial" w:cs="Arial" w:eastAsia="Arial" w:hAnsi="Arial"/>
          <w:b/>
          <w:bCs/>
          <w:color w:val="C9A84C"/>
          <w:sz w:val="20"/>
          <w:szCs w:val="20"/>
        </w:rPr>
        <w:t xml:space="preserve">Development Consultancy  |  Conseil en Développement</w:t>
      </w:r>
    </w:p>
    <w:p>
      <w:pPr>
        <w:spacing w:after="20"/>
        <w:jc w:val="center"/>
      </w:pPr>
      <w:r>
        <w:rPr>
          <w:rFonts w:ascii="Arial" w:cs="Arial" w:eastAsia="Arial" w:hAnsi="Arial"/>
          <w:color w:val="0D2B4E"/>
          <w:sz w:val="16"/>
          <w:szCs w:val="16"/>
        </w:rPr>
        <w:t xml:space="preserve">CEO: Godfred Frimpong  |  info@bmdworld.com</w:t>
      </w:r>
    </w:p>
    <w:p>
      <w:pPr>
        <w:pBdr>
          <w:bottom w:val="single" w:color="C9A84C" w:sz="8"/>
        </w:pBdr>
        <w:spacing w:after="120"/>
      </w:pPr>
    </w:p>
    <w:p>
      <w:pPr>
        <w:spacing w:after="40"/>
        <w:jc w:val="right"/>
      </w:pPr>
      <w:r>
        <w:rPr>
          <w:rFonts w:ascii="Arial" w:cs="Arial" w:eastAsia="Arial" w:hAnsi="Arial"/>
          <w:sz w:val="18"/>
          <w:szCs w:val="18"/>
        </w:rPr>
        <w:t xml:space="preserve">4th April 2026</w:t>
      </w:r>
    </w:p>
    <w:p>
      <w:pPr>
        <w:spacing w:after="240"/>
        <w:jc w:val="right"/>
      </w:pPr>
      <w:r>
        <w:rPr>
          <w:rFonts w:ascii="Arial" w:cs="Arial" w:eastAsia="Arial" w:hAnsi="Arial"/>
          <w:color w:val="666666"/>
          <w:sz w:val="18"/>
          <w:szCs w:val="18"/>
        </w:rPr>
        <w:t xml:space="preserve">4 avril 2026</w:t>
      </w:r>
    </w:p>
    <w:p>
      <w:r>
        <w:rPr>
          <w:rFonts w:ascii="Arial" w:cs="Arial" w:eastAsia="Arial" w:hAnsi="Arial"/>
          <w:b/>
          <w:bCs/>
          <w:sz w:val="20"/>
          <w:szCs w:val="20"/>
        </w:rPr>
        <w:t xml:space="preserve">The Honourable Minister of Housing</w:t>
      </w:r>
    </w:p>
    <w:p>
      <w:r>
        <w:rPr>
          <w:rFonts w:ascii="Arial" w:cs="Arial" w:eastAsia="Arial" w:hAnsi="Arial"/>
          <w:sz w:val="18"/>
          <w:szCs w:val="18"/>
        </w:rPr>
        <w:t xml:space="preserve">Ministry of Housing – General Secretariat</w:t>
      </w:r>
    </w:p>
    <w:p>
      <w:r>
        <w:rPr>
          <w:rFonts w:ascii="Arial" w:cs="Arial" w:eastAsia="Arial" w:hAnsi="Arial"/>
          <w:sz w:val="18"/>
          <w:szCs w:val="18"/>
        </w:rPr>
        <w:t xml:space="preserve">General Directorate of Research and Sectoral Statistics</w:t>
      </w:r>
    </w:p>
    <w:p>
      <w:r>
        <w:rPr>
          <w:rFonts w:ascii="Arial" w:cs="Arial" w:eastAsia="Arial" w:hAnsi="Arial"/>
          <w:b/>
          <w:bCs/>
          <w:sz w:val="18"/>
          <w:szCs w:val="18"/>
        </w:rPr>
        <w:t xml:space="preserve">Ouagadougou, Burkina Faso</w:t>
      </w:r>
    </w:p>
    <w:p/>
    <w:p>
      <w:r>
        <w:rPr>
          <w:rFonts w:ascii="Arial" w:cs="Arial" w:eastAsia="Arial" w:hAnsi="Arial"/>
          <w:b/>
          <w:bCs/>
          <w:color w:val="666666"/>
          <w:sz w:val="18"/>
          <w:szCs w:val="18"/>
        </w:rPr>
        <w:t xml:space="preserve">Son Excellence le Ministre de l'Habitat</w:t>
      </w:r>
    </w:p>
    <w:p>
      <w:r>
        <w:rPr>
          <w:rFonts w:ascii="Arial" w:cs="Arial" w:eastAsia="Arial" w:hAnsi="Arial"/>
          <w:color w:val="666666"/>
          <w:sz w:val="16"/>
          <w:szCs w:val="16"/>
        </w:rPr>
        <w:t xml:space="preserve">Ministère de l'Habitat – Secrétariat Général</w:t>
      </w:r>
    </w:p>
    <w:p>
      <w:r>
        <w:rPr>
          <w:rFonts w:ascii="Arial" w:cs="Arial" w:eastAsia="Arial" w:hAnsi="Arial"/>
          <w:color w:val="666666"/>
          <w:sz w:val="16"/>
          <w:szCs w:val="16"/>
        </w:rPr>
        <w:t xml:space="preserve">Direction Générale de la Recherche et des Statistiques Sectorielles</w:t>
      </w:r>
    </w:p>
    <w:p>
      <w:r>
        <w:rPr>
          <w:rFonts w:ascii="Arial" w:cs="Arial" w:eastAsia="Arial" w:hAnsi="Arial"/>
          <w:b/>
          <w:bCs/>
          <w:color w:val="666666"/>
          <w:sz w:val="16"/>
          <w:szCs w:val="16"/>
        </w:rPr>
        <w:t xml:space="preserve">Ouagadougou, Burkina Faso</w:t>
      </w:r>
    </w:p>
    <w:p/>
    <w:p>
      <w:r>
        <w:rPr>
          <w:rFonts w:ascii="Arial" w:cs="Arial" w:eastAsia="Arial" w:hAnsi="Arial"/>
          <w:b/>
          <w:bCs/>
          <w:color w:val="0D2B4E"/>
          <w:sz w:val="20"/>
          <w:szCs w:val="20"/>
        </w:rPr>
        <w:t xml:space="preserve">Re: Receipt of Project Portfolio &amp; Formal Request for Mandate</w:t>
      </w:r>
    </w:p>
    <w:p>
      <w:r>
        <w:rPr>
          <w:rFonts w:ascii="Arial" w:cs="Arial" w:eastAsia="Arial" w:hAnsi="Arial"/>
          <w:color w:val="C9A84C"/>
          <w:sz w:val="18"/>
          <w:szCs w:val="18"/>
        </w:rPr>
        <w:t xml:space="preserve">Objet: Réception du Portefeuille de Projets &amp; Demande Formelle de Mandat</w:t>
      </w:r>
    </w:p>
    <w:p>
      <w:pPr>
        <w:pBdr>
          <w:bottom w:val="single" w:color="C9A84C" w:sz="8"/>
        </w:pBdr>
        <w:spacing w:after="120"/>
      </w:pPr>
    </w:p>
    <w:p/>
    <w:p>
      <w:r>
        <w:rPr>
          <w:rFonts w:ascii="Arial" w:cs="Arial" w:eastAsia="Arial" w:hAnsi="Arial"/>
          <w:b/>
          <w:bCs/>
          <w:sz w:val="20"/>
          <w:szCs w:val="20"/>
        </w:rPr>
        <w:t xml:space="preserve">Dear Minister,</w:t>
      </w:r>
    </w:p>
    <w:p/>
    <w:p>
      <w:r>
        <w:rPr>
          <w:rFonts w:ascii="Arial" w:cs="Arial" w:eastAsia="Arial" w:hAnsi="Arial"/>
          <w:sz w:val="18"/>
          <w:szCs w:val="18"/>
        </w:rPr>
        <w:t xml:space="preserve">BM &amp; D World Development Consultancy ("BM &amp; D World") is pleased to acknowledge receipt of the </w:t>
      </w:r>
      <w:r>
        <w:rPr>
          <w:rFonts w:ascii="Arial" w:cs="Arial" w:eastAsia="Arial" w:hAnsi="Arial"/>
          <w:b/>
          <w:bCs/>
          <w:sz w:val="18"/>
          <w:szCs w:val="18"/>
        </w:rPr>
        <w:t xml:space="preserve">Summary of Development Projects and Programmes Seeking Funding</w:t>
      </w:r>
      <w:r>
        <w:rPr>
          <w:rFonts w:ascii="Arial" w:cs="Arial" w:eastAsia="Arial" w:hAnsi="Arial"/>
          <w:sz w:val="18"/>
          <w:szCs w:val="18"/>
        </w:rPr>
        <w:t xml:space="preserve">, published by the Ministry of Housing of Burkina Faso (March 2026). The document presents a compelling and strategically significant portfolio of nineteen (19) projects spanning urban housing, infrastructure, transport, digital governance, and energy efficiency.</w:t>
      </w:r>
    </w:p>
    <w:p/>
    <w:p>
      <w:r>
        <w:rPr>
          <w:rFonts w:ascii="Arial" w:cs="Arial" w:eastAsia="Arial" w:hAnsi="Arial"/>
          <w:sz w:val="18"/>
          <w:szCs w:val="18"/>
        </w:rPr>
        <w:t xml:space="preserve">Having reviewed the portfolio, BM &amp; D World recognises the breadth and transformative potential of these projects for the people of Burkina Faso and for the broader West African sub-region. We note in particular the cross-border dimension of projects such as the Ghana–Burkina Faso Railway Interconnection and the Yamoussoukro–Ouagadougou Highway, which carry significant regional integration significance.</w:t>
      </w:r>
    </w:p>
    <w:p/>
    <w:p>
      <w:r>
        <w:rPr>
          <w:rFonts w:ascii="Arial" w:cs="Arial" w:eastAsia="Arial" w:hAnsi="Arial"/>
          <w:sz w:val="18"/>
          <w:szCs w:val="18"/>
        </w:rPr>
        <w:t xml:space="preserve">In order to effectively match these opportunities to the right international and regional investors — including Development Finance Institutions (DFIs), sovereign wealth funds, impact investors, infrastructure funds, and private sector partners — BM &amp; D World respectfully </w:t>
      </w:r>
      <w:r>
        <w:rPr>
          <w:rFonts w:ascii="Arial" w:cs="Arial" w:eastAsia="Arial" w:hAnsi="Arial"/>
          <w:b/>
          <w:bCs/>
          <w:color w:val="0D2B4E"/>
          <w:sz w:val="18"/>
          <w:szCs w:val="18"/>
        </w:rPr>
        <w:t xml:space="preserve">requests a formal Mandate</w:t>
      </w:r>
      <w:r>
        <w:rPr>
          <w:rFonts w:ascii="Arial" w:cs="Arial" w:eastAsia="Arial" w:hAnsi="Arial"/>
          <w:sz w:val="18"/>
          <w:szCs w:val="18"/>
        </w:rPr>
        <w:t xml:space="preserve"> from the Ministry of Housing to act as an authorised development consultancy for the sourcing and introduction of investors to the listed projects.</w:t>
      </w:r>
    </w:p>
    <w:p/>
    <w:p>
      <w:r>
        <w:rPr>
          <w:rFonts w:ascii="Arial" w:cs="Arial" w:eastAsia="Arial" w:hAnsi="Arial"/>
          <w:b/>
          <w:bCs/>
          <w:color w:val="0D2B4E"/>
          <w:sz w:val="18"/>
          <w:szCs w:val="18"/>
          <w:u w:val="single"/>
        </w:rPr>
        <w:t xml:space="preserve">Information Required from the Government</w:t>
      </w:r>
    </w:p>
    <w:p>
      <w:r>
        <w:rPr>
          <w:rFonts w:ascii="Arial" w:cs="Arial" w:eastAsia="Arial" w:hAnsi="Arial"/>
          <w:sz w:val="18"/>
          <w:szCs w:val="18"/>
        </w:rPr>
        <w:t xml:space="preserve">In support of this mandate, and to enable BM &amp; D World to present the most compelling and investor-ready information to prospective partners, we have prepared an Investor Project Portfolio Matrix (enclosed) identifying the data currently available from the document, as well as the critical information still required from the Government. We respectfully request that the Ministry complete the highlighted fields, including:</w:t>
      </w:r>
    </w:p>
    <w:p/>
    <w:p>
      <w:pPr>
        <w:spacing w:after="60" w:before="60"/>
        <w:ind w:left="360"/>
      </w:pPr>
      <w:r>
        <w:rPr>
          <w:rFonts w:ascii="Arial" w:cs="Arial" w:eastAsia="Arial" w:hAnsi="Arial"/>
          <w:sz w:val="18"/>
          <w:szCs w:val="18"/>
        </w:rPr>
        <w:t xml:space="preserve">• Date each project was conceived / approved</w:t>
      </w:r>
    </w:p>
    <w:p>
      <w:pPr>
        <w:spacing w:after="60" w:before="60"/>
        <w:ind w:left="360"/>
      </w:pPr>
      <w:r>
        <w:rPr>
          <w:rFonts w:ascii="Arial" w:cs="Arial" w:eastAsia="Arial" w:hAnsi="Arial"/>
          <w:sz w:val="18"/>
          <w:szCs w:val="18"/>
        </w:rPr>
        <w:t xml:space="preserve">• Government priority rating for each project (scale of 1–5)</w:t>
      </w:r>
    </w:p>
    <w:p>
      <w:pPr>
        <w:spacing w:after="60" w:before="60"/>
        <w:ind w:left="360"/>
      </w:pPr>
      <w:r>
        <w:rPr>
          <w:rFonts w:ascii="Arial" w:cs="Arial" w:eastAsia="Arial" w:hAnsi="Arial"/>
          <w:sz w:val="18"/>
          <w:szCs w:val="18"/>
        </w:rPr>
        <w:t xml:space="preserve">• Preferred financing structures (e.g. PPP, PPA, DFI loan, ODA grant, mineral-backed finance, etc.)</w:t>
      </w:r>
    </w:p>
    <w:p>
      <w:pPr>
        <w:spacing w:after="60" w:before="60"/>
        <w:ind w:left="360"/>
      </w:pPr>
      <w:r>
        <w:rPr>
          <w:rFonts w:ascii="Arial" w:cs="Arial" w:eastAsia="Arial" w:hAnsi="Arial"/>
          <w:sz w:val="18"/>
          <w:szCs w:val="18"/>
        </w:rPr>
        <w:t xml:space="preserve">• Urgency / implementation timeline for each project</w:t>
      </w:r>
    </w:p>
    <w:p>
      <w:pPr>
        <w:spacing w:after="60" w:before="60"/>
        <w:ind w:left="360"/>
      </w:pPr>
      <w:r>
        <w:rPr>
          <w:rFonts w:ascii="Arial" w:cs="Arial" w:eastAsia="Arial" w:hAnsi="Arial"/>
          <w:sz w:val="18"/>
          <w:szCs w:val="18"/>
        </w:rPr>
        <w:t xml:space="preserve">• Specific location coordinates or maps where not yet provided</w:t>
      </w:r>
    </w:p>
    <w:p>
      <w:pPr>
        <w:spacing w:after="60" w:before="60"/>
        <w:ind w:left="360"/>
      </w:pPr>
      <w:r>
        <w:rPr>
          <w:rFonts w:ascii="Arial" w:cs="Arial" w:eastAsia="Arial" w:hAnsi="Arial"/>
          <w:sz w:val="18"/>
          <w:szCs w:val="18"/>
        </w:rPr>
        <w:t xml:space="preserve">• Target investor profiles envisaged by the Government</w:t>
      </w:r>
    </w:p>
    <w:p>
      <w:pPr>
        <w:spacing w:after="60" w:before="60"/>
        <w:ind w:left="360"/>
      </w:pPr>
      <w:r>
        <w:rPr>
          <w:rFonts w:ascii="Arial" w:cs="Arial" w:eastAsia="Arial" w:hAnsi="Arial"/>
          <w:sz w:val="18"/>
          <w:szCs w:val="18"/>
        </w:rPr>
        <w:t xml:space="preserve">• Dates of feasibility studies where available</w:t>
      </w:r>
    </w:p>
    <w:p>
      <w:pPr>
        <w:spacing w:after="60" w:before="60"/>
        <w:ind w:left="360"/>
      </w:pPr>
      <w:r>
        <w:rPr>
          <w:rFonts w:ascii="Arial" w:cs="Arial" w:eastAsia="Arial" w:hAnsi="Arial"/>
          <w:sz w:val="18"/>
          <w:szCs w:val="18"/>
        </w:rPr>
        <w:t xml:space="preserve">• Any identified risks, constraints or existing co-financiers</w:t>
      </w:r>
    </w:p>
    <w:p/>
    <w:p>
      <w:r>
        <w:rPr>
          <w:rFonts w:ascii="Arial" w:cs="Arial" w:eastAsia="Arial" w:hAnsi="Arial"/>
          <w:sz w:val="18"/>
          <w:szCs w:val="18"/>
        </w:rPr>
        <w:t xml:space="preserve">We attach the bilingual (English / French) Investor Portfolio Matrix in both Excel and Word formats for ease of completion and circulation.</w:t>
      </w:r>
    </w:p>
    <w:p/>
    <w:p>
      <w:r>
        <w:rPr>
          <w:rFonts w:ascii="Arial" w:cs="Arial" w:eastAsia="Arial" w:hAnsi="Arial"/>
          <w:sz w:val="18"/>
          <w:szCs w:val="18"/>
        </w:rPr>
        <w:t xml:space="preserve">We remain committed to acting with the utmost professionalism, confidentiality and diligence in service of Burkina Faso's development objectives, and we look forward to the Government's favourable response to this request.</w:t>
      </w:r>
    </w:p>
    <w:p/>
    <w:p>
      <w:r>
        <w:rPr>
          <w:rFonts w:ascii="Arial" w:cs="Arial" w:eastAsia="Arial" w:hAnsi="Arial"/>
          <w:sz w:val="18"/>
          <w:szCs w:val="18"/>
        </w:rPr>
        <w:t xml:space="preserve">Yours faithfully,</w:t>
      </w:r>
    </w:p>
    <w:p/>
    <w:p/>
    <w:p>
      <w:r>
        <w:rPr>
          <w:rFonts w:ascii="Arial" w:cs="Arial" w:eastAsia="Arial" w:hAnsi="Arial"/>
          <w:b/>
          <w:bCs/>
          <w:color w:val="0D2B4E"/>
          <w:sz w:val="20"/>
          <w:szCs w:val="20"/>
        </w:rPr>
        <w:t xml:space="preserve">GODFRED FRIMPONG</w:t>
      </w:r>
    </w:p>
    <w:p>
      <w:r>
        <w:rPr>
          <w:rFonts w:ascii="Arial" w:cs="Arial" w:eastAsia="Arial" w:hAnsi="Arial"/>
          <w:sz w:val="18"/>
          <w:szCs w:val="18"/>
        </w:rPr>
        <w:t xml:space="preserve">Chief Executive Officer</w:t>
      </w:r>
    </w:p>
    <w:p>
      <w:r>
        <w:rPr>
          <w:rFonts w:ascii="Arial" w:cs="Arial" w:eastAsia="Arial" w:hAnsi="Arial"/>
          <w:b/>
          <w:bCs/>
          <w:color w:val="C9A84C"/>
          <w:sz w:val="18"/>
          <w:szCs w:val="18"/>
        </w:rPr>
        <w:t xml:space="preserve">BM &amp; D World Development Consultancy</w:t>
      </w:r>
    </w:p>
    <w:p>
      <w:r>
        <w:rPr>
          <w:rFonts w:ascii="Arial" w:cs="Arial" w:eastAsia="Arial" w:hAnsi="Arial"/>
          <w:sz w:val="18"/>
          <w:szCs w:val="18"/>
        </w:rPr>
        <w:t xml:space="preserve">info@bmdworld.com</w:t>
      </w:r>
    </w:p>
    <w:p>
      <w:pPr>
        <w:pBdr>
          <w:bottom w:val="single" w:color="CCCCCC" w:sz="8"/>
        </w:pBdr>
        <w:spacing w:after="120"/>
      </w:pPr>
    </w:p>
    <w:p>
      <w:r>
        <w:rPr>
          <w:rFonts w:ascii="Arial" w:cs="Arial" w:eastAsia="Arial" w:hAnsi="Arial"/>
          <w:b/>
          <w:bCs/>
          <w:color w:val="0D2B4E"/>
          <w:sz w:val="20"/>
          <w:szCs w:val="20"/>
        </w:rPr>
        <w:t xml:space="preserve">TRADUCTION EN FRANÇAIS</w:t>
      </w:r>
    </w:p>
    <w:p>
      <w:pPr>
        <w:pBdr>
          <w:bottom w:val="single" w:color="C9A84C" w:sz="8"/>
        </w:pBdr>
        <w:spacing w:after="120"/>
      </w:pPr>
    </w:p>
    <w:p/>
    <w:p>
      <w:r>
        <w:rPr>
          <w:rFonts w:ascii="Arial" w:cs="Arial" w:eastAsia="Arial" w:hAnsi="Arial"/>
          <w:b/>
          <w:bCs/>
          <w:sz w:val="20"/>
          <w:szCs w:val="20"/>
        </w:rPr>
        <w:t xml:space="preserve">Monsieur le Ministre,</w:t>
      </w:r>
    </w:p>
    <w:p/>
    <w:p>
      <w:r>
        <w:rPr>
          <w:rFonts w:ascii="Arial" w:cs="Arial" w:eastAsia="Arial" w:hAnsi="Arial"/>
          <w:sz w:val="18"/>
          <w:szCs w:val="18"/>
        </w:rPr>
        <w:t xml:space="preserve">BM &amp; D World Development Consultancy (« BM &amp; D World ») a le plaisir d'accuser réception du </w:t>
      </w:r>
      <w:r>
        <w:rPr>
          <w:rFonts w:ascii="Arial" w:cs="Arial" w:eastAsia="Arial" w:hAnsi="Arial"/>
          <w:b/>
          <w:bCs/>
          <w:sz w:val="18"/>
          <w:szCs w:val="18"/>
        </w:rPr>
        <w:t xml:space="preserve">Résumé des Projets de Développement et Programmes en Quête de Financement</w:t>
      </w:r>
      <w:r>
        <w:rPr>
          <w:rFonts w:ascii="Arial" w:cs="Arial" w:eastAsia="Arial" w:hAnsi="Arial"/>
          <w:sz w:val="18"/>
          <w:szCs w:val="18"/>
        </w:rPr>
        <w:t xml:space="preserve">, publié par le Ministère de l'Habitat du Burkina Faso (mars 2026). Ce document présente un portefeuille stratégique et ambitieux de dix-neuf (19) projets couvrant l'habitat urbain, les infrastructures, le transport, la gouvernance numérique et l'efficacité énergétique.</w:t>
      </w:r>
    </w:p>
    <w:p/>
    <w:p>
      <w:r>
        <w:rPr>
          <w:rFonts w:ascii="Arial" w:cs="Arial" w:eastAsia="Arial" w:hAnsi="Arial"/>
          <w:sz w:val="18"/>
          <w:szCs w:val="18"/>
        </w:rPr>
        <w:t xml:space="preserve">Après examen du portefeuille, BM &amp; D World reconnaît l'envergure et le potentiel transformateur de ces projets pour les populations du Burkina Faso et pour la sous-région Afrique de l'Ouest. Nous notons en particulier la dimension transfrontalière de projets tels que le Projet d'Interconnexion Ferroviaire Ghana–Burkina Faso et l'Autoroute Yamoussoukro–Ouagadougou.</w:t>
      </w:r>
    </w:p>
    <w:p/>
    <w:p>
      <w:r>
        <w:rPr>
          <w:rFonts w:ascii="Arial" w:cs="Arial" w:eastAsia="Arial" w:hAnsi="Arial"/>
          <w:sz w:val="18"/>
          <w:szCs w:val="18"/>
        </w:rPr>
        <w:t xml:space="preserve">Afin de mettre en relation ces opportunités avec les bons investisseurs internationaux et régionaux — notamment les Institutions de Financement du Développement (IFD), les fonds souverains, les investisseurs à impact, les fonds d'infrastructure et les partenaires du secteur privé — BM &amp; D World sollicite respectueusement un </w:t>
      </w:r>
      <w:r>
        <w:rPr>
          <w:rFonts w:ascii="Arial" w:cs="Arial" w:eastAsia="Arial" w:hAnsi="Arial"/>
          <w:b/>
          <w:bCs/>
          <w:color w:val="0D2B4E"/>
          <w:sz w:val="18"/>
          <w:szCs w:val="18"/>
        </w:rPr>
        <w:t xml:space="preserve">Mandat Officiel</w:t>
      </w:r>
      <w:r>
        <w:rPr>
          <w:rFonts w:ascii="Arial" w:cs="Arial" w:eastAsia="Arial" w:hAnsi="Arial"/>
          <w:sz w:val="18"/>
          <w:szCs w:val="18"/>
        </w:rPr>
        <w:t xml:space="preserve"> du Ministère de l'Habitat pour agir en tant que cabinet de conseil en développement autorisé pour la recherche et l'introduction d'investisseurs aux projets listés.</w:t>
      </w:r>
    </w:p>
    <w:p/>
    <w:p>
      <w:r>
        <w:rPr>
          <w:rFonts w:ascii="Arial" w:cs="Arial" w:eastAsia="Arial" w:hAnsi="Arial"/>
          <w:b/>
          <w:bCs/>
          <w:color w:val="0D2B4E"/>
          <w:sz w:val="18"/>
          <w:szCs w:val="18"/>
          <w:u w:val="single"/>
        </w:rPr>
        <w:t xml:space="preserve">Informations Requises auprès du Gouvernement</w:t>
      </w:r>
    </w:p>
    <w:p>
      <w:r>
        <w:rPr>
          <w:rFonts w:ascii="Arial" w:cs="Arial" w:eastAsia="Arial" w:hAnsi="Arial"/>
          <w:sz w:val="18"/>
          <w:szCs w:val="18"/>
        </w:rPr>
        <w:t xml:space="preserve">À l'appui de ce mandat, et pour permettre à BM &amp; D World de présenter les informations les plus convaincantes aux investisseurs potentiels, nous avons élaboré une Matrice de Portefeuille de Projets (ci-jointe) identifiant les données disponibles ainsi que les informations encore requises auprès du Gouvernement. Nous sollicitons respectueusement que le Ministère complète les champs surlignés.</w:t>
      </w:r>
    </w:p>
    <w:p/>
    <w:p>
      <w:r>
        <w:rPr>
          <w:rFonts w:ascii="Arial" w:cs="Arial" w:eastAsia="Arial" w:hAnsi="Arial"/>
          <w:sz w:val="18"/>
          <w:szCs w:val="18"/>
        </w:rPr>
        <w:t xml:space="preserve">Veuillez agréer, Monsieur le Ministre, l'assurance de notre haute considération.</w:t>
      </w:r>
    </w:p>
    <w:p/>
    <w:p/>
    <w:p>
      <w:r>
        <w:rPr>
          <w:rFonts w:ascii="Arial" w:cs="Arial" w:eastAsia="Arial" w:hAnsi="Arial"/>
          <w:b/>
          <w:bCs/>
          <w:color w:val="0D2B4E"/>
          <w:sz w:val="20"/>
          <w:szCs w:val="20"/>
        </w:rPr>
        <w:t xml:space="preserve">GODFRED FRIMPONG</w:t>
      </w:r>
    </w:p>
    <w:p>
      <w:r>
        <w:rPr>
          <w:rFonts w:ascii="Arial" w:cs="Arial" w:eastAsia="Arial" w:hAnsi="Arial"/>
          <w:sz w:val="18"/>
          <w:szCs w:val="18"/>
        </w:rPr>
        <w:t xml:space="preserve">Directeur Général</w:t>
      </w:r>
    </w:p>
    <w:p>
      <w:r>
        <w:rPr>
          <w:rFonts w:ascii="Arial" w:cs="Arial" w:eastAsia="Arial" w:hAnsi="Arial"/>
          <w:b/>
          <w:bCs/>
          <w:color w:val="C9A84C"/>
          <w:sz w:val="18"/>
          <w:szCs w:val="18"/>
        </w:rPr>
        <w:t xml:space="preserve">BM &amp; D World Development Consultancy</w:t>
      </w:r>
    </w:p>
    <w:p>
      <w:r>
        <w:rPr>
          <w:rFonts w:ascii="Arial" w:cs="Arial" w:eastAsia="Arial" w:hAnsi="Arial"/>
          <w:sz w:val="18"/>
          <w:szCs w:val="18"/>
        </w:rPr>
        <w:t xml:space="preserve">info@bmdworld.com</w:t>
      </w:r>
    </w:p>
    <w:p/>
    <w:p>
      <w:pPr>
        <w:jc w:val="center"/>
      </w:pPr>
      <w:r>
        <w:rPr>
          <w:rFonts w:ascii="Arial" w:cs="Arial" w:eastAsia="Arial" w:hAnsi="Arial"/>
          <w:color w:val="888888"/>
          <w:sz w:val="14"/>
          <w:szCs w:val="14"/>
        </w:rPr>
        <w:t xml:space="preserve">© 2026 BM &amp; D World Development Consultancy – Strictly Confidential / Strictement Confidentiel</w:t>
      </w:r>
    </w:p>
    <w:sectPr>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18"/>
        <w:szCs w:val="18"/>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2026-04-04T14:50:46.764Z</dcterms:created>
  <dcterms:modified xsi:type="dcterms:W3CDTF">2026-04-04T14:50:46.765Z</dcterms:modified>
</cp:coreProperties>
</file>

<file path=docProps/custom.xml><?xml version="1.0" encoding="utf-8"?>
<Properties xmlns="http://schemas.openxmlformats.org/officeDocument/2006/custom-properties" xmlns:vt="http://schemas.openxmlformats.org/officeDocument/2006/docPropsVTypes"/>
</file>